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34762" w14:textId="2183886B"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Минобрнауки России в связи с поступающими обращениями граждан и банков-участников программы образовательного кредитования, а также образовательных организаций, осуществляющих образовательную деятельность по программам высшего образования, о разъяснении вопросов реализации норм, закрепленных в постановлении Правительства Российской Федерации от 17 ноября 2025 г. № 1824 «Об утверждении Положения о предоставлении государственной поддержки образовательного кредитования» (далее – Положение № 1824), направляет разъяснения по представленным вопросам. </w:t>
      </w:r>
    </w:p>
    <w:p w14:paraId="4E15428B" w14:textId="77777777" w:rsidR="00271792" w:rsidRDefault="00271792" w:rsidP="00271792">
      <w:pPr>
        <w:spacing w:after="0" w:line="240" w:lineRule="auto"/>
        <w:jc w:val="both"/>
        <w:rPr>
          <w:rFonts w:ascii="Times New Roman" w:hAnsi="Times New Roman" w:cs="Times New Roman"/>
          <w:sz w:val="24"/>
          <w:szCs w:val="24"/>
        </w:rPr>
      </w:pPr>
    </w:p>
    <w:p w14:paraId="0D226A29" w14:textId="20A6A7E3" w:rsidR="00271792" w:rsidRDefault="00271792" w:rsidP="00271792">
      <w:pPr>
        <w:pStyle w:val="a3"/>
        <w:numPr>
          <w:ilvl w:val="0"/>
          <w:numId w:val="1"/>
        </w:numPr>
        <w:spacing w:after="0" w:line="240" w:lineRule="auto"/>
        <w:ind w:left="0" w:firstLine="0"/>
        <w:jc w:val="both"/>
        <w:rPr>
          <w:rFonts w:ascii="Times New Roman" w:hAnsi="Times New Roman" w:cs="Times New Roman"/>
          <w:b/>
          <w:bCs/>
          <w:sz w:val="24"/>
          <w:szCs w:val="24"/>
        </w:rPr>
      </w:pPr>
      <w:r w:rsidRPr="00271792">
        <w:rPr>
          <w:rFonts w:ascii="Times New Roman" w:hAnsi="Times New Roman" w:cs="Times New Roman"/>
          <w:b/>
          <w:bCs/>
          <w:sz w:val="24"/>
          <w:szCs w:val="24"/>
        </w:rPr>
        <w:t xml:space="preserve">Имеет ли право заемщик по договору о предоставлении образовательного кредита с государственной поддержкой (далее – образовательный кредит), заключенному до 1 декабря 2025 г. в соответствии с Правилами предоставления государственной поддержки образовательного кредитования, утвержденными постановлением Правительства Российской Федерации от 15 сентября 2020 г. № 1448 (далее – Правила № 1448), на однократную пролонгацию такого договора? </w:t>
      </w:r>
    </w:p>
    <w:p w14:paraId="34837DB1" w14:textId="77777777" w:rsidR="00271792" w:rsidRPr="00271792" w:rsidRDefault="00271792" w:rsidP="00271792">
      <w:pPr>
        <w:pStyle w:val="a3"/>
        <w:spacing w:after="0" w:line="240" w:lineRule="auto"/>
        <w:ind w:left="0"/>
        <w:jc w:val="both"/>
        <w:rPr>
          <w:rFonts w:ascii="Times New Roman" w:hAnsi="Times New Roman" w:cs="Times New Roman"/>
          <w:b/>
          <w:bCs/>
          <w:sz w:val="24"/>
          <w:szCs w:val="24"/>
        </w:rPr>
      </w:pPr>
    </w:p>
    <w:p w14:paraId="5F3A841C"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Ответ: В соответствии с частями 3 и 4 статьи 104 Федерального закона от 29 декабря 2012 г. № 273-ФЗ «Об образовании в Российской Федерации» государственная поддержка образовательного кредитования предоставляется гражданам, обучающимся по основным профессиональным образовательным программам. Условия, размеры и порядок предоставления указанной государственной поддержки, а также перечень профессий, специальностей, направлений подготовки и научных специальностей, для обучения по которым оказывается государственная поддержка, определяются Правительством Российской Федерации. </w:t>
      </w:r>
    </w:p>
    <w:p w14:paraId="6C62352D"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Положениями Правил № 1448 предусматривалась возможность однократной пролонгации договора образовательного кредита при освоении заемщиком другой основной профессиональной образовательной программы и (или) следующего уровня профессионального образования. </w:t>
      </w:r>
    </w:p>
    <w:p w14:paraId="00914615"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С 1 декабря 2025 г. действует постановление Правительства Российской Федерации от 17 ноября 2025 г. № 1824 «Об утверждении Положения о предоставлении государственной поддержки образовательного кредитования» (далее – Постановление № 1824, Положение № 1824), которым установлен новый порядок предоставления государственной поддержки. Распоряжением Правительства Российской Федерации от 17 ноября 2025 г. № 3326-р утвержден перечень профессий, специальностей, направлений подготовки и научных специальностей, соответствующих задачам обеспечения технологической независимости и технологического лидерства Российской Федерации, для обучения по которым оказывается государственная поддержка образовательного кредитования (далее – Перечень № 3326-р). </w:t>
      </w:r>
    </w:p>
    <w:p w14:paraId="37873FD1"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Изменение нормативного регулирования после заключения кредитного договора не влечет автоматического прекращения ранее возникших обязательств сторон. Согласно пункту 2 статьи 422 Гражданского кодекса Российской Федерации (далее – ГК РФ) условия договора определяются с учетом обязательных для сторон правил, действовавших в момент его заключения, а принятие после заключения договора новых обязательных правил, устанавливающих иные требования, не изменяет условия ранее заключенного договора, если законом или иным правовым актом прямо не предусмотрено распространение новых правил на ранее возникшие отношения. </w:t>
      </w:r>
    </w:p>
    <w:p w14:paraId="3F91DFBC"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Таким образом, изменение ранее заключенного кредитного договора осуществляется путем заключения дополнительного соглашения с учетом действующего Положения № 1824. </w:t>
      </w:r>
    </w:p>
    <w:p w14:paraId="0CE2CB90"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В соответствии с абзацем двенадцатым подпункта «а» пункта 4 Положения № 1824 допускается однократная пролонгация договора о предоставлении образовательного кредита при условии освоения заемщиком иной основной профессиональной образовательной программы и (или) следующего уровня образования. При этом, в соответствии с Положением № 1824 переход с основной профессиональной образовательной программы и (или) уровня образования на иную основную </w:t>
      </w:r>
      <w:r w:rsidRPr="00271792">
        <w:rPr>
          <w:rFonts w:ascii="Times New Roman" w:hAnsi="Times New Roman" w:cs="Times New Roman"/>
          <w:sz w:val="24"/>
          <w:szCs w:val="24"/>
        </w:rPr>
        <w:lastRenderedPageBreak/>
        <w:t xml:space="preserve">образовательную программу и (или) иной уровень образования осуществляется при условии соответствия выбранной специальности, направления подготовки Перечню № 3326-р. </w:t>
      </w:r>
    </w:p>
    <w:p w14:paraId="5ACF1C1B" w14:textId="5A410ED4"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Наличие указанных оснований позволяет инициировать процедуру пролонгации договора о предоставлении образовательного кредита путем подписания дополнительного соглашения к нему. </w:t>
      </w:r>
    </w:p>
    <w:p w14:paraId="6009D410" w14:textId="77777777" w:rsidR="00271792" w:rsidRDefault="00271792" w:rsidP="00271792">
      <w:pPr>
        <w:spacing w:after="0" w:line="240" w:lineRule="auto"/>
        <w:jc w:val="both"/>
        <w:rPr>
          <w:rFonts w:ascii="Times New Roman" w:hAnsi="Times New Roman" w:cs="Times New Roman"/>
          <w:sz w:val="24"/>
          <w:szCs w:val="24"/>
        </w:rPr>
      </w:pPr>
    </w:p>
    <w:p w14:paraId="69FCB418" w14:textId="5F10D7B7" w:rsidR="00271792" w:rsidRPr="00271792" w:rsidRDefault="00271792" w:rsidP="00271792">
      <w:pPr>
        <w:pStyle w:val="a3"/>
        <w:numPr>
          <w:ilvl w:val="0"/>
          <w:numId w:val="1"/>
        </w:numPr>
        <w:spacing w:after="0" w:line="240" w:lineRule="auto"/>
        <w:jc w:val="both"/>
        <w:rPr>
          <w:rFonts w:ascii="Times New Roman" w:hAnsi="Times New Roman" w:cs="Times New Roman"/>
          <w:b/>
          <w:bCs/>
          <w:sz w:val="24"/>
          <w:szCs w:val="24"/>
        </w:rPr>
      </w:pPr>
      <w:r w:rsidRPr="00271792">
        <w:rPr>
          <w:rFonts w:ascii="Times New Roman" w:hAnsi="Times New Roman" w:cs="Times New Roman"/>
          <w:b/>
          <w:bCs/>
          <w:sz w:val="24"/>
          <w:szCs w:val="24"/>
        </w:rPr>
        <w:t xml:space="preserve">Признается ли использованным право на получение государственной поддержки образовательного кредита в случае заключения заемщиком договора об оказании платных образовательных услуг при отсутствии факта его зачисления в образовательную организацию? </w:t>
      </w:r>
    </w:p>
    <w:p w14:paraId="09536330" w14:textId="77777777" w:rsidR="00271792" w:rsidRPr="00271792" w:rsidRDefault="00271792" w:rsidP="00271792">
      <w:pPr>
        <w:pStyle w:val="a3"/>
        <w:spacing w:after="0" w:line="240" w:lineRule="auto"/>
        <w:jc w:val="both"/>
        <w:rPr>
          <w:rFonts w:ascii="Times New Roman" w:hAnsi="Times New Roman" w:cs="Times New Roman"/>
          <w:b/>
          <w:bCs/>
          <w:sz w:val="24"/>
          <w:szCs w:val="24"/>
        </w:rPr>
      </w:pPr>
    </w:p>
    <w:p w14:paraId="0F1690B3"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Ответ: Согласно части 3 статьи 104 Закона об образовании предоставление государственной поддержки образовательного кредитования в Российской Федерации предусмотрено для граждан, обучающихся по основным профессиональным образовательным программам. </w:t>
      </w:r>
    </w:p>
    <w:p w14:paraId="456CFB4C"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Положением № 1824 регламентировано, что заемщиком является физическое лицо – получатель образовательного кредита. </w:t>
      </w:r>
    </w:p>
    <w:p w14:paraId="4844D02D"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При этом под статусом заемщика понимается правовое положение заемщика, определяемое образовательными отношениями между заемщиком и образовательной организацией в период обучения заемщика по соответствующим образовательным программам в соответствии с договором об образовании, заключаемым при приеме на обучение за счет средств физического лица (далее – договор об оказании платных образовательных услуг). </w:t>
      </w:r>
    </w:p>
    <w:p w14:paraId="40FC2A9C"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Согласно абзацу восьмому пункта 2 Положения № 1824 образовательный кредит – это денежные средства в валюте Российской Федерации, предоставляемые заемщику банком и иной кредитной организацией с целью оплаты стоимости или части стоимости получаемых образовательных услуг, которые оказывает заемщику образовательная организация на основании договора об оказании платных образовательных услуг. </w:t>
      </w:r>
    </w:p>
    <w:p w14:paraId="5FA7F677"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В связи с этим отмечаем, что согласно части 1 статьи 53 Закона об образовании основанием возникновения образовательных отношений является распорядительный акт образовательной организации о приеме лица на обучение в эту организацию. </w:t>
      </w:r>
    </w:p>
    <w:p w14:paraId="2C9B4FF3"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При этом частью 2 статьи 53 Закона об образовании установлено, что в случае приема на обучение за счет средств физических и (или) юридических лиц изданию распорядительного акта о приеме лица на обучение в образовательную организацию предшествует заключение договора об образовании. </w:t>
      </w:r>
    </w:p>
    <w:p w14:paraId="68D233EB"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Учитывая изложенное, нормы Положения № 1824 не распространяются на лиц, поступающих в образовательные организации. </w:t>
      </w:r>
    </w:p>
    <w:p w14:paraId="2AA7BFED" w14:textId="77777777" w:rsid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 xml:space="preserve">Для реализации права на получение государственной поддержки образовательного кредитования гражданину, поступившему в образовательную организацию, надлежит обратиться в банк и иную кредитную организацию с целью заключения договора о предоставлении образовательного кредита с государственной поддержкой на основании договора об оказании платных образовательных услуг. </w:t>
      </w:r>
    </w:p>
    <w:p w14:paraId="0E4C040F" w14:textId="631EAB8A" w:rsidR="00CD40D1" w:rsidRPr="00271792" w:rsidRDefault="00271792" w:rsidP="00271792">
      <w:pPr>
        <w:spacing w:after="0" w:line="240" w:lineRule="auto"/>
        <w:jc w:val="both"/>
        <w:rPr>
          <w:rFonts w:ascii="Times New Roman" w:hAnsi="Times New Roman" w:cs="Times New Roman"/>
          <w:sz w:val="24"/>
          <w:szCs w:val="24"/>
        </w:rPr>
      </w:pPr>
      <w:r w:rsidRPr="00271792">
        <w:rPr>
          <w:rFonts w:ascii="Times New Roman" w:hAnsi="Times New Roman" w:cs="Times New Roman"/>
          <w:sz w:val="24"/>
          <w:szCs w:val="24"/>
        </w:rPr>
        <w:t>Для подтверждения актуального статуса обучающегося заемщику рекомендуется дополнительно предоставить справку об обучении, выданную образовательной организацией.</w:t>
      </w:r>
    </w:p>
    <w:sectPr w:rsidR="00CD40D1" w:rsidRPr="002717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E56750"/>
    <w:multiLevelType w:val="hybridMultilevel"/>
    <w:tmpl w:val="9D96F4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DE1"/>
    <w:rsid w:val="00271792"/>
    <w:rsid w:val="00447DE1"/>
    <w:rsid w:val="00CD40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C7B2E"/>
  <w15:chartTrackingRefBased/>
  <w15:docId w15:val="{E5C1578C-7F05-4310-9A81-DCCACAF29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17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999</Words>
  <Characters>5700</Characters>
  <Application>Microsoft Office Word</Application>
  <DocSecurity>0</DocSecurity>
  <Lines>47</Lines>
  <Paragraphs>13</Paragraphs>
  <ScaleCrop>false</ScaleCrop>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2026-10-12T11:11:00Z</dcterms:created>
  <dcterms:modified xsi:type="dcterms:W3CDTF">2026-10-12T11:17:00Z</dcterms:modified>
</cp:coreProperties>
</file>